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A427" w14:textId="77777777" w:rsidR="00C352FA" w:rsidRPr="00C87218" w:rsidRDefault="00C352FA" w:rsidP="00C352FA">
      <w:pPr>
        <w:tabs>
          <w:tab w:val="num" w:pos="0"/>
        </w:tabs>
        <w:ind w:left="-57" w:right="425"/>
        <w:jc w:val="center"/>
      </w:pPr>
      <w:bookmarkStart w:id="0" w:name="_GoBack"/>
      <w:bookmarkEnd w:id="0"/>
      <w:r w:rsidRPr="00C87218">
        <w:t>Jelgavas novada pašvaldības</w:t>
      </w:r>
    </w:p>
    <w:p w14:paraId="17646C39" w14:textId="77777777" w:rsidR="00C352FA" w:rsidRPr="00C87218" w:rsidRDefault="00C352FA" w:rsidP="00C352FA">
      <w:pPr>
        <w:tabs>
          <w:tab w:val="num" w:pos="0"/>
        </w:tabs>
        <w:ind w:left="-57" w:right="425"/>
        <w:jc w:val="center"/>
      </w:pPr>
      <w:r w:rsidRPr="00C87218">
        <w:t xml:space="preserve">Jelgavā 2022.gada </w:t>
      </w:r>
      <w:r>
        <w:t>27.jūlijā</w:t>
      </w:r>
      <w:r w:rsidRPr="00C87218">
        <w:t xml:space="preserve"> (protokols Nr.2</w:t>
      </w:r>
      <w:r>
        <w:t>9</w:t>
      </w:r>
      <w:r w:rsidRPr="00C87218">
        <w:t xml:space="preserve">, lēmums Nr. </w:t>
      </w:r>
      <w:r>
        <w:t>40</w:t>
      </w:r>
      <w:r w:rsidRPr="00C87218">
        <w:t>)</w:t>
      </w:r>
    </w:p>
    <w:p w14:paraId="02988A85" w14:textId="77777777" w:rsidR="00C352FA" w:rsidRPr="00C87218" w:rsidRDefault="00C352FA" w:rsidP="00C352FA">
      <w:pPr>
        <w:tabs>
          <w:tab w:val="num" w:pos="0"/>
        </w:tabs>
        <w:ind w:left="-57" w:right="425"/>
        <w:jc w:val="center"/>
        <w:rPr>
          <w:b/>
        </w:rPr>
      </w:pPr>
    </w:p>
    <w:p w14:paraId="3106D28E" w14:textId="77777777" w:rsidR="00C352FA" w:rsidRPr="00C87218" w:rsidRDefault="00C352FA" w:rsidP="00C352FA">
      <w:pPr>
        <w:tabs>
          <w:tab w:val="num" w:pos="0"/>
        </w:tabs>
        <w:ind w:left="-57" w:right="425"/>
        <w:jc w:val="center"/>
        <w:rPr>
          <w:b/>
        </w:rPr>
      </w:pPr>
      <w:r w:rsidRPr="00C87218">
        <w:rPr>
          <w:b/>
        </w:rPr>
        <w:t>SAISTOŠIE NOTEIKUMI Nr. 2</w:t>
      </w:r>
      <w:r>
        <w:rPr>
          <w:b/>
        </w:rPr>
        <w:t>7</w:t>
      </w:r>
    </w:p>
    <w:p w14:paraId="6DC85AF1" w14:textId="77777777" w:rsidR="00C352FA" w:rsidRPr="004529D3" w:rsidRDefault="00C352FA" w:rsidP="00C352FA">
      <w:pPr>
        <w:jc w:val="center"/>
        <w:rPr>
          <w:b/>
          <w:bCs/>
          <w:color w:val="414142"/>
        </w:rPr>
      </w:pPr>
      <w:bookmarkStart w:id="1" w:name="_Hlk108108006"/>
      <w:r>
        <w:rPr>
          <w:b/>
          <w:bCs/>
          <w:color w:val="414142"/>
        </w:rPr>
        <w:t>“</w:t>
      </w:r>
      <w:r w:rsidRPr="004529D3">
        <w:rPr>
          <w:b/>
          <w:bCs/>
          <w:color w:val="414142"/>
        </w:rPr>
        <w:t xml:space="preserve">Par  </w:t>
      </w:r>
      <w:r w:rsidRPr="003B6C93">
        <w:rPr>
          <w:b/>
          <w:bCs/>
          <w:color w:val="414142"/>
        </w:rPr>
        <w:t xml:space="preserve">izglītojamo ēdināšanas maksas atvieglojumiem </w:t>
      </w:r>
      <w:r w:rsidRPr="004529D3">
        <w:rPr>
          <w:b/>
          <w:bCs/>
          <w:color w:val="414142"/>
        </w:rPr>
        <w:t>Jelgavas novada pašvaldības dibinātajās izglītības iestādēs</w:t>
      </w:r>
      <w:r>
        <w:rPr>
          <w:b/>
          <w:bCs/>
          <w:color w:val="414142"/>
        </w:rPr>
        <w:t>”</w:t>
      </w:r>
    </w:p>
    <w:bookmarkEnd w:id="1"/>
    <w:p w14:paraId="3A55B9BA" w14:textId="77777777" w:rsidR="00C352FA" w:rsidRPr="004529D3" w:rsidRDefault="00C352FA" w:rsidP="00C352FA">
      <w:pPr>
        <w:jc w:val="right"/>
        <w:rPr>
          <w:i/>
          <w:iCs/>
          <w:color w:val="414142"/>
        </w:rPr>
      </w:pPr>
    </w:p>
    <w:p w14:paraId="05C2D6E3" w14:textId="77777777" w:rsidR="00C352FA" w:rsidRPr="00C352FA" w:rsidRDefault="00C352FA" w:rsidP="00C352FA">
      <w:pPr>
        <w:jc w:val="right"/>
        <w:rPr>
          <w:i/>
          <w:iCs/>
          <w:sz w:val="22"/>
          <w:szCs w:val="22"/>
        </w:rPr>
      </w:pPr>
      <w:r w:rsidRPr="00C352FA">
        <w:rPr>
          <w:i/>
          <w:iCs/>
          <w:sz w:val="22"/>
          <w:szCs w:val="22"/>
        </w:rPr>
        <w:t>Izdoti saskaņā ar likuma "</w:t>
      </w:r>
      <w:hyperlink r:id="rId7" w:tgtFrame="_blank" w:history="1">
        <w:r w:rsidRPr="00C352FA">
          <w:rPr>
            <w:i/>
            <w:iCs/>
            <w:sz w:val="22"/>
            <w:szCs w:val="22"/>
          </w:rPr>
          <w:t>Par pašvaldībām</w:t>
        </w:r>
      </w:hyperlink>
      <w:r w:rsidRPr="00C352FA">
        <w:rPr>
          <w:i/>
          <w:iCs/>
          <w:sz w:val="22"/>
          <w:szCs w:val="22"/>
        </w:rPr>
        <w:t xml:space="preserve">" </w:t>
      </w:r>
      <w:hyperlink r:id="rId8" w:anchor="p43" w:tgtFrame="_blank" w:history="1">
        <w:r w:rsidRPr="00C352FA">
          <w:rPr>
            <w:i/>
            <w:iCs/>
            <w:sz w:val="22"/>
            <w:szCs w:val="22"/>
          </w:rPr>
          <w:t>43. panta</w:t>
        </w:r>
      </w:hyperlink>
      <w:r w:rsidRPr="00C352FA">
        <w:rPr>
          <w:i/>
          <w:iCs/>
          <w:sz w:val="22"/>
          <w:szCs w:val="22"/>
        </w:rPr>
        <w:t> trešo daļu,</w:t>
      </w:r>
      <w:r w:rsidRPr="00C352FA">
        <w:rPr>
          <w:i/>
          <w:iCs/>
          <w:sz w:val="22"/>
          <w:szCs w:val="22"/>
        </w:rPr>
        <w:br/>
      </w:r>
      <w:hyperlink r:id="rId9" w:tgtFrame="_blank" w:history="1">
        <w:r w:rsidRPr="00C352FA">
          <w:rPr>
            <w:i/>
            <w:iCs/>
            <w:sz w:val="22"/>
            <w:szCs w:val="22"/>
          </w:rPr>
          <w:t>Izglītības likuma</w:t>
        </w:r>
      </w:hyperlink>
      <w:r w:rsidRPr="00C352FA">
        <w:rPr>
          <w:i/>
          <w:iCs/>
          <w:sz w:val="22"/>
          <w:szCs w:val="22"/>
        </w:rPr>
        <w:t xml:space="preserve"> </w:t>
      </w:r>
      <w:hyperlink r:id="rId10" w:anchor="p17" w:tgtFrame="_blank" w:history="1">
        <w:r w:rsidRPr="00C352FA">
          <w:rPr>
            <w:i/>
            <w:iCs/>
            <w:sz w:val="22"/>
            <w:szCs w:val="22"/>
          </w:rPr>
          <w:t>17. panta</w:t>
        </w:r>
      </w:hyperlink>
      <w:r w:rsidRPr="00C352FA">
        <w:rPr>
          <w:i/>
          <w:iCs/>
          <w:sz w:val="22"/>
          <w:szCs w:val="22"/>
        </w:rPr>
        <w:t> trešās daļas 11. punktu</w:t>
      </w:r>
    </w:p>
    <w:p w14:paraId="1EBA6C6D" w14:textId="77777777" w:rsidR="00C352FA" w:rsidRPr="00C87218" w:rsidRDefault="00C352FA" w:rsidP="00C352FA">
      <w:pPr>
        <w:jc w:val="right"/>
        <w:rPr>
          <w:iCs/>
        </w:rPr>
      </w:pPr>
    </w:p>
    <w:p w14:paraId="70DE60A5" w14:textId="77777777" w:rsidR="00C352FA" w:rsidRPr="00B64AA7" w:rsidRDefault="00C352FA" w:rsidP="00C352FA">
      <w:pPr>
        <w:pStyle w:val="ListParagraph"/>
        <w:numPr>
          <w:ilvl w:val="0"/>
          <w:numId w:val="40"/>
        </w:numPr>
        <w:jc w:val="center"/>
        <w:rPr>
          <w:b/>
          <w:bCs/>
          <w:color w:val="414142"/>
        </w:rPr>
      </w:pPr>
      <w:bookmarkStart w:id="2" w:name="n-1054851"/>
      <w:bookmarkStart w:id="3" w:name="n1"/>
      <w:bookmarkEnd w:id="2"/>
      <w:bookmarkEnd w:id="3"/>
      <w:r w:rsidRPr="00B64AA7">
        <w:rPr>
          <w:b/>
          <w:bCs/>
          <w:color w:val="414142"/>
        </w:rPr>
        <w:t>Vispārīgie jautājumi</w:t>
      </w:r>
    </w:p>
    <w:p w14:paraId="1E2E8BFC" w14:textId="77777777" w:rsidR="00C352FA" w:rsidRPr="004529D3" w:rsidRDefault="00C352FA" w:rsidP="00C352FA">
      <w:pPr>
        <w:spacing w:line="293" w:lineRule="atLeast"/>
        <w:ind w:firstLine="300"/>
        <w:jc w:val="both"/>
        <w:rPr>
          <w:color w:val="414142"/>
        </w:rPr>
      </w:pPr>
      <w:bookmarkStart w:id="4" w:name="p-1054852"/>
      <w:bookmarkStart w:id="5" w:name="p1"/>
      <w:bookmarkEnd w:id="4"/>
      <w:bookmarkEnd w:id="5"/>
    </w:p>
    <w:p w14:paraId="7ABD07B4" w14:textId="77777777" w:rsidR="00C352FA" w:rsidRDefault="00C352FA" w:rsidP="00C352FA">
      <w:pPr>
        <w:pStyle w:val="ListParagraph"/>
        <w:numPr>
          <w:ilvl w:val="0"/>
          <w:numId w:val="39"/>
        </w:numPr>
        <w:spacing w:line="293" w:lineRule="atLeast"/>
        <w:jc w:val="both"/>
        <w:rPr>
          <w:color w:val="414142"/>
        </w:rPr>
      </w:pPr>
      <w:r w:rsidRPr="00B64AA7">
        <w:rPr>
          <w:color w:val="414142"/>
        </w:rPr>
        <w:t>Saistošie noteikumi (turpmāk – Noteikumi) nosaka Jelgavas novada pašvaldības (turpmāk – Pašvaldība) izglītojamo loku, kuriem ir tiesības saņemt  ēdināšanas maksas atvieglojumus (turpmāk – Atvieglojum</w:t>
      </w:r>
      <w:r>
        <w:rPr>
          <w:color w:val="414142"/>
        </w:rPr>
        <w:t>s</w:t>
      </w:r>
      <w:r w:rsidRPr="00B64AA7">
        <w:rPr>
          <w:color w:val="414142"/>
        </w:rPr>
        <w:t>), Atvieglojumu apmērus, to piešķiršanas kārtību.</w:t>
      </w:r>
    </w:p>
    <w:p w14:paraId="40DD7755" w14:textId="77777777" w:rsidR="00C352FA" w:rsidRDefault="00C352FA" w:rsidP="00C352FA">
      <w:pPr>
        <w:pStyle w:val="ListParagraph"/>
        <w:numPr>
          <w:ilvl w:val="0"/>
          <w:numId w:val="39"/>
        </w:numPr>
        <w:spacing w:line="293" w:lineRule="atLeast"/>
        <w:jc w:val="both"/>
        <w:rPr>
          <w:color w:val="414142"/>
        </w:rPr>
      </w:pPr>
      <w:r w:rsidRPr="005D2114">
        <w:rPr>
          <w:color w:val="414142"/>
        </w:rPr>
        <w:t xml:space="preserve">Atvieglojumu piešķir, ja izglītojamā un vismaz viena no viņa likumiskajiem pārstāvjiem deklarētā dzīvesvieta ir Pašvaldības administratīvajā teritorijā, izņemot  </w:t>
      </w:r>
      <w:r>
        <w:rPr>
          <w:color w:val="414142"/>
        </w:rPr>
        <w:t>4</w:t>
      </w:r>
      <w:r w:rsidRPr="005D2114">
        <w:rPr>
          <w:color w:val="414142"/>
        </w:rPr>
        <w:t xml:space="preserve">.2. un </w:t>
      </w:r>
      <w:r>
        <w:rPr>
          <w:color w:val="414142"/>
        </w:rPr>
        <w:t>4</w:t>
      </w:r>
      <w:r w:rsidRPr="005D2114">
        <w:rPr>
          <w:color w:val="414142"/>
        </w:rPr>
        <w:t>.3.3. apakšpunktā minētajos gadījumos.</w:t>
      </w:r>
    </w:p>
    <w:p w14:paraId="0B37C3EF" w14:textId="77777777" w:rsidR="00C352FA" w:rsidRPr="005D2114" w:rsidRDefault="00C352FA" w:rsidP="00C352FA">
      <w:pPr>
        <w:pStyle w:val="ListParagraph"/>
        <w:numPr>
          <w:ilvl w:val="0"/>
          <w:numId w:val="39"/>
        </w:numPr>
        <w:spacing w:line="293" w:lineRule="atLeast"/>
        <w:jc w:val="both"/>
        <w:rPr>
          <w:color w:val="414142"/>
        </w:rPr>
      </w:pPr>
      <w:r w:rsidRPr="005D2114">
        <w:rPr>
          <w:color w:val="414142"/>
        </w:rPr>
        <w:t xml:space="preserve">Atvieglojumus ir tiesības saņemt izglītojamajiem, </w:t>
      </w:r>
      <w:r w:rsidRPr="00754533">
        <w:t xml:space="preserve"> </w:t>
      </w:r>
      <w:r w:rsidRPr="005D2114">
        <w:rPr>
          <w:color w:val="414142"/>
        </w:rPr>
        <w:t>kuri klātienē apgūst obligātās pirmsskolas izglītības vai pamatizglītības programmu Pašvaldības dibinātajās  izglītības iestādēs (turpmāk – Izglītības iestāde),  no kārtējā gada  1. septembra līdz nākošā gada  31. maijam.</w:t>
      </w:r>
    </w:p>
    <w:p w14:paraId="7564694F" w14:textId="77777777" w:rsidR="00C352FA" w:rsidRDefault="00C352FA" w:rsidP="00C352FA">
      <w:pPr>
        <w:rPr>
          <w:b/>
          <w:bCs/>
          <w:color w:val="414142"/>
        </w:rPr>
      </w:pPr>
      <w:bookmarkStart w:id="6" w:name="p-1054853"/>
      <w:bookmarkStart w:id="7" w:name="p2"/>
      <w:bookmarkStart w:id="8" w:name="n-1054854"/>
      <w:bookmarkStart w:id="9" w:name="n2"/>
      <w:bookmarkEnd w:id="6"/>
      <w:bookmarkEnd w:id="7"/>
      <w:bookmarkEnd w:id="8"/>
      <w:bookmarkEnd w:id="9"/>
      <w:r>
        <w:rPr>
          <w:b/>
          <w:bCs/>
          <w:color w:val="414142"/>
        </w:rPr>
        <w:t xml:space="preserve">                   </w:t>
      </w:r>
    </w:p>
    <w:p w14:paraId="2828F276" w14:textId="77777777" w:rsidR="00C352FA" w:rsidRPr="00963EB3" w:rsidRDefault="00C352FA" w:rsidP="00C352FA">
      <w:pPr>
        <w:pStyle w:val="ListParagraph"/>
        <w:numPr>
          <w:ilvl w:val="0"/>
          <w:numId w:val="40"/>
        </w:numPr>
        <w:jc w:val="center"/>
        <w:rPr>
          <w:b/>
          <w:bCs/>
          <w:color w:val="414142"/>
        </w:rPr>
      </w:pPr>
      <w:r w:rsidRPr="00963EB3">
        <w:rPr>
          <w:b/>
          <w:bCs/>
          <w:color w:val="414142"/>
        </w:rPr>
        <w:t>Atvieglojumu apmērs un norēķinu kārtība</w:t>
      </w:r>
    </w:p>
    <w:p w14:paraId="45EA6EF6" w14:textId="77777777" w:rsidR="00C352FA" w:rsidRPr="004529D3" w:rsidRDefault="00C352FA" w:rsidP="00C352FA">
      <w:pPr>
        <w:jc w:val="center"/>
        <w:rPr>
          <w:b/>
          <w:bCs/>
          <w:color w:val="414142"/>
        </w:rPr>
      </w:pPr>
    </w:p>
    <w:p w14:paraId="4DAFA1E4" w14:textId="77777777" w:rsidR="00C352FA" w:rsidRPr="00A9189F" w:rsidRDefault="00C352FA" w:rsidP="00C352FA">
      <w:pPr>
        <w:pStyle w:val="ListParagraph"/>
        <w:numPr>
          <w:ilvl w:val="0"/>
          <w:numId w:val="39"/>
        </w:numPr>
        <w:jc w:val="both"/>
        <w:rPr>
          <w:color w:val="414142"/>
        </w:rPr>
      </w:pPr>
      <w:r w:rsidRPr="00A9189F">
        <w:rPr>
          <w:color w:val="414142"/>
        </w:rPr>
        <w:t>Izglītības iestādē ēdināšanas maksas atvieglojumi 100 %  apmērā pusdienām tiek nodrošināti:</w:t>
      </w:r>
    </w:p>
    <w:p w14:paraId="65E28F74" w14:textId="77777777" w:rsidR="00C352FA" w:rsidRDefault="00C352FA" w:rsidP="00C352FA">
      <w:pPr>
        <w:pStyle w:val="ListParagraph"/>
        <w:numPr>
          <w:ilvl w:val="1"/>
          <w:numId w:val="39"/>
        </w:numPr>
        <w:jc w:val="both"/>
        <w:rPr>
          <w:color w:val="414142"/>
        </w:rPr>
      </w:pPr>
      <w:r>
        <w:rPr>
          <w:color w:val="414142"/>
        </w:rPr>
        <w:t xml:space="preserve"> </w:t>
      </w:r>
      <w:r w:rsidRPr="00A9189F">
        <w:rPr>
          <w:color w:val="414142"/>
        </w:rPr>
        <w:t>izglītojamajiem,  kuri apgūst obligātās pirmsskolas izglītības programmu;</w:t>
      </w:r>
    </w:p>
    <w:p w14:paraId="3FA636FF" w14:textId="77777777" w:rsidR="00C352FA" w:rsidRDefault="00C352FA" w:rsidP="00C352FA">
      <w:pPr>
        <w:pStyle w:val="ListParagraph"/>
        <w:numPr>
          <w:ilvl w:val="1"/>
          <w:numId w:val="39"/>
        </w:numPr>
        <w:jc w:val="both"/>
        <w:rPr>
          <w:color w:val="414142"/>
        </w:rPr>
      </w:pPr>
      <w:r>
        <w:rPr>
          <w:color w:val="414142"/>
        </w:rPr>
        <w:t xml:space="preserve"> </w:t>
      </w:r>
      <w:r w:rsidRPr="00581FA7">
        <w:rPr>
          <w:color w:val="414142"/>
        </w:rPr>
        <w:t>1.–4. klašu izglītojamajiem, sedzot starpību starp ēdināšanas pakalpojuma maksu un valsts piešķirtajiem līdzekļiem izglītojamo ēdināšanai;</w:t>
      </w:r>
    </w:p>
    <w:p w14:paraId="6698B704" w14:textId="77777777" w:rsidR="00C352FA" w:rsidRPr="00581FA7" w:rsidRDefault="00C352FA" w:rsidP="00C352FA">
      <w:pPr>
        <w:pStyle w:val="ListParagraph"/>
        <w:numPr>
          <w:ilvl w:val="1"/>
          <w:numId w:val="39"/>
        </w:numPr>
        <w:jc w:val="both"/>
        <w:rPr>
          <w:color w:val="414142"/>
        </w:rPr>
      </w:pPr>
      <w:r>
        <w:rPr>
          <w:color w:val="414142"/>
        </w:rPr>
        <w:t xml:space="preserve"> </w:t>
      </w:r>
      <w:r w:rsidRPr="00581FA7">
        <w:rPr>
          <w:color w:val="414142"/>
        </w:rPr>
        <w:t xml:space="preserve">5.-9. klašu izglītojamajiem: </w:t>
      </w:r>
    </w:p>
    <w:p w14:paraId="0BB20141" w14:textId="77777777" w:rsidR="00C352FA" w:rsidRPr="00581FA7" w:rsidRDefault="00C352FA" w:rsidP="00C352FA">
      <w:pPr>
        <w:pStyle w:val="ListParagraph"/>
        <w:numPr>
          <w:ilvl w:val="2"/>
          <w:numId w:val="39"/>
        </w:numPr>
        <w:ind w:right="-58"/>
        <w:jc w:val="both"/>
        <w:rPr>
          <w:color w:val="414142"/>
        </w:rPr>
      </w:pPr>
      <w:r w:rsidRPr="00581FA7">
        <w:rPr>
          <w:color w:val="414142"/>
        </w:rPr>
        <w:t xml:space="preserve">no  </w:t>
      </w:r>
      <w:proofErr w:type="spellStart"/>
      <w:r w:rsidRPr="00581FA7">
        <w:rPr>
          <w:color w:val="414142"/>
        </w:rPr>
        <w:t>daudzbērnu</w:t>
      </w:r>
      <w:proofErr w:type="spellEnd"/>
      <w:r w:rsidRPr="00581FA7">
        <w:rPr>
          <w:color w:val="414142"/>
        </w:rPr>
        <w:t xml:space="preserve"> ģimenēm, kas atbilst šādiem kritērijiem:</w:t>
      </w:r>
    </w:p>
    <w:p w14:paraId="46E6C433" w14:textId="77777777" w:rsidR="00C352FA" w:rsidRDefault="00C352FA" w:rsidP="00C352FA">
      <w:pPr>
        <w:pStyle w:val="ListParagraph"/>
        <w:numPr>
          <w:ilvl w:val="3"/>
          <w:numId w:val="39"/>
        </w:numPr>
        <w:ind w:right="-58"/>
        <w:jc w:val="both"/>
        <w:rPr>
          <w:color w:val="414142"/>
        </w:rPr>
      </w:pPr>
      <w:r w:rsidRPr="00581FA7">
        <w:rPr>
          <w:color w:val="414142"/>
        </w:rPr>
        <w:t xml:space="preserve">aprūpē ir vismaz trīs bērni, to skaitā audžuģimenē ievietoti un aizbildnībā esoši bērni. Par </w:t>
      </w:r>
      <w:proofErr w:type="spellStart"/>
      <w:r w:rsidRPr="00581FA7">
        <w:rPr>
          <w:color w:val="414142"/>
        </w:rPr>
        <w:t>daudzbērnu</w:t>
      </w:r>
      <w:proofErr w:type="spellEnd"/>
      <w:r w:rsidRPr="00581FA7">
        <w:rPr>
          <w:color w:val="414142"/>
        </w:rPr>
        <w:t xml:space="preserve"> ģimenes bērnu uzskatāma arī pilngadīga persona, kas nav sasniegusi 24 gadu vecumu, ja tā iegūst vispārējo, profesionālo vai augstāko izglītību vai </w:t>
      </w:r>
      <w:proofErr w:type="spellStart"/>
      <w:r w:rsidRPr="00581FA7">
        <w:rPr>
          <w:color w:val="414142"/>
        </w:rPr>
        <w:t>daudzbērnu</w:t>
      </w:r>
      <w:proofErr w:type="spellEnd"/>
      <w:r w:rsidRPr="00581FA7">
        <w:rPr>
          <w:color w:val="414142"/>
        </w:rPr>
        <w:t xml:space="preserve"> ģimenes statusu apliecina ar Latvijas Goda ģimenes apliecību "Goda Ģimene";</w:t>
      </w:r>
    </w:p>
    <w:p w14:paraId="1E01AB1A" w14:textId="77777777" w:rsidR="00C352FA" w:rsidRPr="00581FA7" w:rsidRDefault="00C352FA" w:rsidP="00C352FA">
      <w:pPr>
        <w:pStyle w:val="ListParagraph"/>
        <w:numPr>
          <w:ilvl w:val="3"/>
          <w:numId w:val="39"/>
        </w:numPr>
        <w:ind w:right="-58"/>
        <w:jc w:val="both"/>
        <w:rPr>
          <w:color w:val="414142"/>
        </w:rPr>
      </w:pPr>
      <w:r w:rsidRPr="00581FA7">
        <w:rPr>
          <w:color w:val="414142"/>
        </w:rPr>
        <w:t>viena likumiskā pārstāvja un vismaz trīs ģimenes apgādībā</w:t>
      </w:r>
      <w:r>
        <w:rPr>
          <w:color w:val="414142"/>
        </w:rPr>
        <w:t xml:space="preserve"> </w:t>
      </w:r>
      <w:r w:rsidRPr="00581FA7">
        <w:rPr>
          <w:color w:val="414142"/>
        </w:rPr>
        <w:t>esošo bērnu deklarētā dzīvesvieta ir Pašvaldības administratīvajā</w:t>
      </w:r>
      <w:r>
        <w:rPr>
          <w:color w:val="414142"/>
        </w:rPr>
        <w:t xml:space="preserve"> </w:t>
      </w:r>
      <w:r w:rsidRPr="00581FA7">
        <w:rPr>
          <w:color w:val="414142"/>
        </w:rPr>
        <w:t>teritorijā;</w:t>
      </w:r>
    </w:p>
    <w:p w14:paraId="410DBE5D" w14:textId="77777777" w:rsidR="00C352FA" w:rsidRDefault="00C352FA" w:rsidP="00C352FA">
      <w:pPr>
        <w:pStyle w:val="ListParagraph"/>
        <w:numPr>
          <w:ilvl w:val="2"/>
          <w:numId w:val="39"/>
        </w:numPr>
        <w:jc w:val="both"/>
        <w:rPr>
          <w:color w:val="414142"/>
        </w:rPr>
      </w:pPr>
      <w:r w:rsidRPr="00581FA7">
        <w:rPr>
          <w:color w:val="414142"/>
        </w:rPr>
        <w:t xml:space="preserve">ar invaliditāti; </w:t>
      </w:r>
    </w:p>
    <w:p w14:paraId="474CDF49" w14:textId="77777777" w:rsidR="00C352FA" w:rsidRPr="00581FA7" w:rsidRDefault="00C352FA" w:rsidP="00C352FA">
      <w:pPr>
        <w:pStyle w:val="ListParagraph"/>
        <w:numPr>
          <w:ilvl w:val="2"/>
          <w:numId w:val="39"/>
        </w:numPr>
        <w:jc w:val="both"/>
        <w:rPr>
          <w:color w:val="414142"/>
        </w:rPr>
      </w:pPr>
      <w:r w:rsidRPr="00581FA7">
        <w:rPr>
          <w:color w:val="414142"/>
        </w:rPr>
        <w:t xml:space="preserve"> kuri ievietoti audžuģimenē vai nodoti aizbildnībā</w:t>
      </w:r>
      <w:r>
        <w:rPr>
          <w:color w:val="414142"/>
        </w:rPr>
        <w:t>.</w:t>
      </w:r>
    </w:p>
    <w:p w14:paraId="6B1EC3C4" w14:textId="77777777" w:rsidR="00C352FA" w:rsidRDefault="00C352FA" w:rsidP="00C352FA">
      <w:pPr>
        <w:jc w:val="both"/>
        <w:rPr>
          <w:color w:val="414142"/>
        </w:rPr>
      </w:pPr>
      <w:r>
        <w:rPr>
          <w:color w:val="414142"/>
        </w:rPr>
        <w:t xml:space="preserve">    </w:t>
      </w:r>
    </w:p>
    <w:p w14:paraId="164924A6" w14:textId="77777777" w:rsidR="00C352FA" w:rsidRDefault="00C352FA" w:rsidP="00C352FA">
      <w:pPr>
        <w:pStyle w:val="ListParagraph"/>
        <w:numPr>
          <w:ilvl w:val="0"/>
          <w:numId w:val="39"/>
        </w:numPr>
        <w:jc w:val="both"/>
        <w:rPr>
          <w:color w:val="414142"/>
        </w:rPr>
      </w:pPr>
      <w:r w:rsidRPr="00EB2704">
        <w:rPr>
          <w:color w:val="414142"/>
        </w:rPr>
        <w:t>4.3.1. un 4.3.2.</w:t>
      </w:r>
      <w:r w:rsidRPr="00540585">
        <w:rPr>
          <w:color w:val="414142"/>
        </w:rPr>
        <w:t xml:space="preserve"> apakšpunktā minēto atvieglojumu piešķir uz bērna likumiskā pārstāvja iesnieguma pamata Izglītības iestādei.</w:t>
      </w:r>
    </w:p>
    <w:p w14:paraId="0F0FC442" w14:textId="77777777" w:rsidR="00C352FA" w:rsidRPr="00C87218" w:rsidRDefault="00C352FA" w:rsidP="00C352FA">
      <w:pPr>
        <w:pStyle w:val="ListParagraph"/>
        <w:numPr>
          <w:ilvl w:val="0"/>
          <w:numId w:val="39"/>
        </w:numPr>
        <w:jc w:val="both"/>
        <w:rPr>
          <w:color w:val="414142"/>
        </w:rPr>
      </w:pPr>
      <w:r w:rsidRPr="002C04D3">
        <w:rPr>
          <w:color w:val="414142"/>
        </w:rPr>
        <w:lastRenderedPageBreak/>
        <w:t xml:space="preserve">5.-9. klašu izglītojamajiem, kas nav minēti </w:t>
      </w:r>
      <w:r>
        <w:rPr>
          <w:color w:val="414142"/>
        </w:rPr>
        <w:t>4</w:t>
      </w:r>
      <w:r w:rsidRPr="002C04D3">
        <w:rPr>
          <w:color w:val="414142"/>
        </w:rPr>
        <w:t>. punktā,</w:t>
      </w:r>
      <w:r>
        <w:rPr>
          <w:color w:val="414142"/>
        </w:rPr>
        <w:t xml:space="preserve"> </w:t>
      </w:r>
      <w:r w:rsidRPr="002C04D3">
        <w:rPr>
          <w:color w:val="414142"/>
        </w:rPr>
        <w:t xml:space="preserve">tiek nodrošināts   līdzfinansējums pusdienu apmaksai izglītības iestādē - </w:t>
      </w:r>
      <w:r w:rsidRPr="00C87218">
        <w:rPr>
          <w:bCs/>
          <w:color w:val="414142"/>
        </w:rPr>
        <w:t xml:space="preserve">viens </w:t>
      </w:r>
      <w:proofErr w:type="spellStart"/>
      <w:r w:rsidRPr="00C87218">
        <w:rPr>
          <w:bCs/>
          <w:i/>
          <w:iCs/>
          <w:color w:val="414142"/>
        </w:rPr>
        <w:t>euro</w:t>
      </w:r>
      <w:proofErr w:type="spellEnd"/>
      <w:r w:rsidRPr="00C87218">
        <w:rPr>
          <w:bCs/>
          <w:color w:val="414142"/>
        </w:rPr>
        <w:t xml:space="preserve"> dienā.</w:t>
      </w:r>
      <w:bookmarkStart w:id="10" w:name="p-1054855"/>
      <w:bookmarkStart w:id="11" w:name="p3"/>
      <w:bookmarkStart w:id="12" w:name="p-1054857"/>
      <w:bookmarkStart w:id="13" w:name="p5"/>
      <w:bookmarkEnd w:id="10"/>
      <w:bookmarkEnd w:id="11"/>
      <w:bookmarkEnd w:id="12"/>
      <w:bookmarkEnd w:id="13"/>
    </w:p>
    <w:p w14:paraId="6AE8C42F" w14:textId="77777777" w:rsidR="00C352FA" w:rsidRDefault="00C352FA" w:rsidP="00C352FA">
      <w:pPr>
        <w:pStyle w:val="ListParagraph"/>
        <w:numPr>
          <w:ilvl w:val="0"/>
          <w:numId w:val="39"/>
        </w:numPr>
        <w:jc w:val="both"/>
        <w:rPr>
          <w:color w:val="414142"/>
        </w:rPr>
      </w:pPr>
      <w:r w:rsidRPr="00CF0320">
        <w:rPr>
          <w:color w:val="414142"/>
        </w:rPr>
        <w:t xml:space="preserve">Izglītojamie, kas nav minēti </w:t>
      </w:r>
      <w:r>
        <w:rPr>
          <w:color w:val="414142"/>
        </w:rPr>
        <w:t>4</w:t>
      </w:r>
      <w:r w:rsidRPr="00CF0320">
        <w:rPr>
          <w:color w:val="414142"/>
        </w:rPr>
        <w:t>. punktā  un  ir  no  trūcīgas vai maznodrošinātas mājsaimniecības,  brīvpusdienu pabalstu</w:t>
      </w:r>
      <w:r>
        <w:rPr>
          <w:color w:val="414142"/>
        </w:rPr>
        <w:t xml:space="preserve"> </w:t>
      </w:r>
      <w:r w:rsidRPr="00CF0320">
        <w:rPr>
          <w:color w:val="414142"/>
        </w:rPr>
        <w:t xml:space="preserve">saņem Jelgavas novada pašvaldības </w:t>
      </w:r>
      <w:r>
        <w:rPr>
          <w:color w:val="414142"/>
        </w:rPr>
        <w:t xml:space="preserve">2021. gada 10. decembra </w:t>
      </w:r>
      <w:r w:rsidRPr="00CF0320">
        <w:rPr>
          <w:color w:val="414142"/>
        </w:rPr>
        <w:t>saistošo noteikumu Nr. 18 “Par sociālo palīdzību zemu ienākumu mājsaimniecībām”  10. punktā noteiktajā kārtībā.</w:t>
      </w:r>
    </w:p>
    <w:p w14:paraId="7EBB1F5B" w14:textId="77777777" w:rsidR="00C352FA" w:rsidRPr="00065D1E" w:rsidRDefault="00C352FA" w:rsidP="00C352FA">
      <w:pPr>
        <w:pStyle w:val="ListParagraph"/>
        <w:numPr>
          <w:ilvl w:val="0"/>
          <w:numId w:val="39"/>
        </w:numPr>
        <w:jc w:val="both"/>
        <w:rPr>
          <w:color w:val="414142"/>
        </w:rPr>
      </w:pPr>
      <w:r w:rsidRPr="00CF0320">
        <w:rPr>
          <w:color w:val="414142"/>
        </w:rPr>
        <w:t xml:space="preserve"> </w:t>
      </w:r>
      <w:bookmarkStart w:id="14" w:name="p-1054858"/>
      <w:bookmarkStart w:id="15" w:name="p6"/>
      <w:bookmarkEnd w:id="14"/>
      <w:bookmarkEnd w:id="15"/>
      <w:r w:rsidRPr="00065D1E">
        <w:rPr>
          <w:color w:val="414142"/>
        </w:rPr>
        <w:t>Noteikumi neattiecas uz izglītojamajiem, kuru ēdināšanas izmaksas tiek segtas no</w:t>
      </w:r>
    </w:p>
    <w:p w14:paraId="6BAECFA1" w14:textId="77777777" w:rsidR="00C352FA" w:rsidRDefault="00C352FA" w:rsidP="00C352FA">
      <w:pPr>
        <w:ind w:firstLine="420"/>
        <w:jc w:val="both"/>
        <w:rPr>
          <w:color w:val="414142"/>
        </w:rPr>
      </w:pPr>
      <w:r>
        <w:rPr>
          <w:color w:val="414142"/>
        </w:rPr>
        <w:t xml:space="preserve">valsts </w:t>
      </w:r>
      <w:r w:rsidRPr="004529D3">
        <w:rPr>
          <w:color w:val="414142"/>
        </w:rPr>
        <w:t xml:space="preserve"> budžeta līdzekļiem vai citu pašvaldību budžeta līdzekļiem.</w:t>
      </w:r>
      <w:bookmarkStart w:id="16" w:name="n-1054859"/>
      <w:bookmarkStart w:id="17" w:name="n3"/>
      <w:bookmarkEnd w:id="16"/>
      <w:bookmarkEnd w:id="17"/>
    </w:p>
    <w:p w14:paraId="2C605125" w14:textId="77777777" w:rsidR="00C352FA" w:rsidRPr="00065D1E" w:rsidRDefault="00C352FA" w:rsidP="00C352FA">
      <w:pPr>
        <w:pStyle w:val="ListParagraph"/>
        <w:numPr>
          <w:ilvl w:val="0"/>
          <w:numId w:val="39"/>
        </w:numPr>
        <w:jc w:val="both"/>
        <w:rPr>
          <w:color w:val="414142"/>
        </w:rPr>
      </w:pPr>
      <w:r w:rsidRPr="00065D1E">
        <w:rPr>
          <w:color w:val="414142"/>
        </w:rPr>
        <w:t>Atvieglojumu  par faktiski saņemto ēdināšanas pakalpojumu Pašvaldība pārskaita ēdināšanas pakalpojuma sniedzēja kredītiestādes maksājumu kontā.</w:t>
      </w:r>
    </w:p>
    <w:p w14:paraId="0615C373" w14:textId="77777777" w:rsidR="00C352FA" w:rsidRPr="00D474BD" w:rsidRDefault="00C352FA" w:rsidP="00C352FA">
      <w:pPr>
        <w:pStyle w:val="ListParagraph"/>
        <w:ind w:left="0"/>
        <w:jc w:val="both"/>
        <w:rPr>
          <w:color w:val="414142"/>
        </w:rPr>
      </w:pPr>
    </w:p>
    <w:p w14:paraId="0BF7BF70" w14:textId="77777777" w:rsidR="00C352FA" w:rsidRPr="00963EB3" w:rsidRDefault="00C352FA" w:rsidP="00C352FA">
      <w:pPr>
        <w:pStyle w:val="ListParagraph"/>
        <w:numPr>
          <w:ilvl w:val="0"/>
          <w:numId w:val="40"/>
        </w:numPr>
        <w:jc w:val="center"/>
        <w:rPr>
          <w:b/>
          <w:bCs/>
          <w:color w:val="414142"/>
        </w:rPr>
      </w:pPr>
      <w:r w:rsidRPr="00963EB3">
        <w:rPr>
          <w:b/>
          <w:bCs/>
          <w:color w:val="414142"/>
        </w:rPr>
        <w:t>Atvieglojumu piešķiršanas un lēmumu apstrīdēšanas kārtība</w:t>
      </w:r>
    </w:p>
    <w:p w14:paraId="3A77E90E" w14:textId="77777777" w:rsidR="00C352FA" w:rsidRPr="004529D3" w:rsidRDefault="00C352FA" w:rsidP="00C352FA">
      <w:pPr>
        <w:jc w:val="center"/>
        <w:rPr>
          <w:b/>
          <w:bCs/>
          <w:color w:val="414142"/>
        </w:rPr>
      </w:pPr>
    </w:p>
    <w:p w14:paraId="25348EDC" w14:textId="77777777" w:rsidR="00C352FA" w:rsidRDefault="00C352FA" w:rsidP="00C352FA">
      <w:pPr>
        <w:pStyle w:val="ListParagraph"/>
        <w:numPr>
          <w:ilvl w:val="0"/>
          <w:numId w:val="39"/>
        </w:numPr>
        <w:spacing w:line="293" w:lineRule="atLeast"/>
        <w:jc w:val="both"/>
        <w:rPr>
          <w:color w:val="414142"/>
        </w:rPr>
      </w:pPr>
      <w:bookmarkStart w:id="18" w:name="p-1054860"/>
      <w:bookmarkStart w:id="19" w:name="p7"/>
      <w:bookmarkEnd w:id="18"/>
      <w:bookmarkEnd w:id="19"/>
      <w:r w:rsidRPr="00065D1E">
        <w:rPr>
          <w:color w:val="414142"/>
        </w:rPr>
        <w:t xml:space="preserve">Atvieglojumus piešķir ar attiecīgās Izglītības iestādes vadītāja </w:t>
      </w:r>
      <w:r>
        <w:rPr>
          <w:color w:val="414142"/>
        </w:rPr>
        <w:t>lēmumu</w:t>
      </w:r>
      <w:r w:rsidRPr="00065D1E">
        <w:rPr>
          <w:color w:val="414142"/>
        </w:rPr>
        <w:t>. Izglītības iestādē ir noteikta kārtība, kā tiek organizēta ēdināšana, un ir nozīmēts atbildīgais par ēdināšanas uzskaiti.</w:t>
      </w:r>
    </w:p>
    <w:p w14:paraId="6C59606A" w14:textId="77777777" w:rsidR="00C352FA" w:rsidRPr="00065D1E" w:rsidRDefault="00C352FA" w:rsidP="00C352FA">
      <w:pPr>
        <w:pStyle w:val="ListParagraph"/>
        <w:numPr>
          <w:ilvl w:val="0"/>
          <w:numId w:val="39"/>
        </w:numPr>
        <w:spacing w:line="293" w:lineRule="atLeast"/>
        <w:jc w:val="both"/>
        <w:rPr>
          <w:color w:val="414142"/>
        </w:rPr>
      </w:pPr>
      <w:bookmarkStart w:id="20" w:name="p-1054861"/>
      <w:bookmarkStart w:id="21" w:name="p8"/>
      <w:bookmarkEnd w:id="20"/>
      <w:bookmarkEnd w:id="21"/>
      <w:r w:rsidRPr="00065D1E">
        <w:rPr>
          <w:color w:val="414142"/>
        </w:rPr>
        <w:t xml:space="preserve">Pieņemtos lēmumus var apstrīdēt Jelgavas novada pašvaldības </w:t>
      </w:r>
      <w:r>
        <w:rPr>
          <w:color w:val="414142"/>
        </w:rPr>
        <w:t>A</w:t>
      </w:r>
      <w:r w:rsidRPr="00065D1E">
        <w:rPr>
          <w:color w:val="414142"/>
        </w:rPr>
        <w:t>dministratīvo aktu strīdu komisijā </w:t>
      </w:r>
      <w:hyperlink r:id="rId11" w:tgtFrame="_blank" w:history="1">
        <w:r w:rsidRPr="00C87218">
          <w:t>Administratīvā procesa likumā</w:t>
        </w:r>
      </w:hyperlink>
      <w:r w:rsidRPr="00C87218">
        <w:t> </w:t>
      </w:r>
      <w:r w:rsidRPr="00065D1E">
        <w:rPr>
          <w:color w:val="414142"/>
        </w:rPr>
        <w:t>noteiktajā kārtībā.</w:t>
      </w:r>
    </w:p>
    <w:p w14:paraId="3BD4C230" w14:textId="77777777" w:rsidR="00C352FA" w:rsidRPr="004529D3" w:rsidRDefault="00C352FA" w:rsidP="00C352FA">
      <w:pPr>
        <w:jc w:val="center"/>
        <w:rPr>
          <w:b/>
          <w:bCs/>
          <w:color w:val="414142"/>
        </w:rPr>
      </w:pPr>
      <w:bookmarkStart w:id="22" w:name="n-1054862"/>
      <w:bookmarkStart w:id="23" w:name="n4"/>
      <w:bookmarkEnd w:id="22"/>
      <w:bookmarkEnd w:id="23"/>
    </w:p>
    <w:p w14:paraId="6C2A72B1" w14:textId="77777777" w:rsidR="00C352FA" w:rsidRPr="00963EB3" w:rsidRDefault="00C352FA" w:rsidP="00C352FA">
      <w:pPr>
        <w:pStyle w:val="ListParagraph"/>
        <w:numPr>
          <w:ilvl w:val="0"/>
          <w:numId w:val="40"/>
        </w:numPr>
        <w:jc w:val="center"/>
        <w:rPr>
          <w:b/>
          <w:bCs/>
          <w:color w:val="414142"/>
        </w:rPr>
      </w:pPr>
      <w:r w:rsidRPr="00963EB3">
        <w:rPr>
          <w:b/>
          <w:bCs/>
          <w:color w:val="414142"/>
        </w:rPr>
        <w:t>Noslēguma jautājumi</w:t>
      </w:r>
    </w:p>
    <w:p w14:paraId="337EE68A" w14:textId="77777777" w:rsidR="00C352FA" w:rsidRDefault="00C352FA" w:rsidP="00C352FA">
      <w:pPr>
        <w:spacing w:line="293" w:lineRule="atLeast"/>
        <w:jc w:val="both"/>
        <w:rPr>
          <w:color w:val="414142"/>
        </w:rPr>
      </w:pPr>
      <w:bookmarkStart w:id="24" w:name="p-1054863"/>
      <w:bookmarkStart w:id="25" w:name="p9"/>
      <w:bookmarkEnd w:id="24"/>
      <w:bookmarkEnd w:id="25"/>
    </w:p>
    <w:p w14:paraId="265F07E3" w14:textId="77777777" w:rsidR="00C352FA" w:rsidRDefault="00C352FA" w:rsidP="00C352FA">
      <w:pPr>
        <w:pStyle w:val="ListParagraph"/>
        <w:numPr>
          <w:ilvl w:val="0"/>
          <w:numId w:val="39"/>
        </w:numPr>
        <w:spacing w:line="293" w:lineRule="atLeast"/>
        <w:jc w:val="both"/>
        <w:rPr>
          <w:color w:val="414142"/>
        </w:rPr>
      </w:pPr>
      <w:r w:rsidRPr="00D55E51">
        <w:rPr>
          <w:color w:val="414142"/>
        </w:rPr>
        <w:t xml:space="preserve">Saistošie noteikumi stājas spēkā ar 2022. gada 1. septembri. </w:t>
      </w:r>
      <w:r w:rsidRPr="00065D1E">
        <w:rPr>
          <w:color w:val="414142"/>
        </w:rPr>
        <w:t xml:space="preserve"> </w:t>
      </w:r>
    </w:p>
    <w:p w14:paraId="26BE5B72" w14:textId="77777777" w:rsidR="00C352FA" w:rsidRPr="00065D1E" w:rsidRDefault="00C352FA" w:rsidP="00C352FA">
      <w:pPr>
        <w:pStyle w:val="ListParagraph"/>
        <w:numPr>
          <w:ilvl w:val="0"/>
          <w:numId w:val="39"/>
        </w:numPr>
        <w:spacing w:line="293" w:lineRule="atLeast"/>
        <w:jc w:val="both"/>
        <w:rPr>
          <w:color w:val="414142"/>
        </w:rPr>
      </w:pPr>
      <w:r w:rsidRPr="00065D1E">
        <w:rPr>
          <w:color w:val="414142"/>
        </w:rPr>
        <w:t>Ar šo Noteikumu spēkā stāšanos spēku zaudē  2022. gada 8. februāra Jelgavas novada pašvaldības saistošie noteikumi Nr. 7 “Par izglītojamo ēdināšanas maksas atvieglojumiem Jelgavas novada pašvaldībā”.</w:t>
      </w:r>
    </w:p>
    <w:p w14:paraId="11DE1F1F" w14:textId="4E18EECA" w:rsidR="00D810BC" w:rsidRDefault="00D810BC" w:rsidP="008F1AEA">
      <w:pPr>
        <w:tabs>
          <w:tab w:val="num" w:pos="0"/>
        </w:tabs>
        <w:ind w:left="-57" w:right="425"/>
        <w:jc w:val="center"/>
      </w:pPr>
    </w:p>
    <w:p w14:paraId="115C9F43" w14:textId="77777777" w:rsidR="00D810BC" w:rsidRPr="005B20ED" w:rsidRDefault="00D810BC" w:rsidP="00D810BC">
      <w:pPr>
        <w:pStyle w:val="BodyTextIndent"/>
        <w:ind w:firstLine="0"/>
        <w:jc w:val="both"/>
        <w:rPr>
          <w:sz w:val="24"/>
          <w:szCs w:val="24"/>
        </w:rPr>
      </w:pPr>
    </w:p>
    <w:p w14:paraId="29568D41" w14:textId="77777777" w:rsidR="00D810BC" w:rsidRPr="005B20ED" w:rsidRDefault="00D810BC" w:rsidP="00D810BC">
      <w:pPr>
        <w:spacing w:after="120"/>
        <w:ind w:firstLine="420"/>
        <w:jc w:val="both"/>
      </w:pPr>
    </w:p>
    <w:p w14:paraId="7875CE20" w14:textId="14B61774" w:rsidR="00D810BC" w:rsidRPr="00E75B0C" w:rsidRDefault="00D810BC" w:rsidP="00D810BC">
      <w:r>
        <w:t>D</w:t>
      </w:r>
      <w:r w:rsidRPr="005B20ED">
        <w:t>omes priekšsēdētāj</w:t>
      </w:r>
      <w:r>
        <w:t>s</w:t>
      </w:r>
      <w:r>
        <w:tab/>
      </w:r>
      <w:r w:rsidRPr="005B20ED">
        <w:tab/>
      </w:r>
      <w:r>
        <w:t>(paraksts)</w:t>
      </w:r>
      <w:r w:rsidRPr="005B20ED">
        <w:tab/>
        <w:t xml:space="preserve"> </w:t>
      </w:r>
      <w:r w:rsidRPr="005B20ED">
        <w:tab/>
      </w:r>
      <w:r w:rsidRPr="005B20ED">
        <w:tab/>
      </w:r>
      <w:r>
        <w:t xml:space="preserve">M. Lasmanis </w:t>
      </w:r>
    </w:p>
    <w:p w14:paraId="1CFE2A9A" w14:textId="2DCBC872" w:rsidR="008F2D36" w:rsidRDefault="008F2D36" w:rsidP="00D810BC">
      <w:pPr>
        <w:spacing w:line="259" w:lineRule="auto"/>
        <w:ind w:left="1805" w:right="1856"/>
        <w:rPr>
          <w:sz w:val="22"/>
          <w:szCs w:val="22"/>
        </w:rPr>
      </w:pPr>
    </w:p>
    <w:p w14:paraId="05C41F93" w14:textId="77777777" w:rsidR="008F2D36" w:rsidRDefault="008F2D36" w:rsidP="008F2D36">
      <w:pPr>
        <w:rPr>
          <w:sz w:val="22"/>
          <w:szCs w:val="22"/>
        </w:rPr>
      </w:pPr>
    </w:p>
    <w:p w14:paraId="0FB224A6" w14:textId="77777777" w:rsidR="008F2D36" w:rsidRDefault="008F2D36" w:rsidP="008F2D36">
      <w:pPr>
        <w:rPr>
          <w:sz w:val="22"/>
          <w:szCs w:val="22"/>
        </w:rPr>
      </w:pPr>
    </w:p>
    <w:p w14:paraId="3FDBCC68" w14:textId="77777777" w:rsidR="008F2D36" w:rsidRDefault="008F2D36" w:rsidP="008F2D36">
      <w:pPr>
        <w:rPr>
          <w:sz w:val="22"/>
          <w:szCs w:val="22"/>
        </w:rPr>
      </w:pPr>
    </w:p>
    <w:p w14:paraId="10E64313" w14:textId="77777777" w:rsidR="008F2D36" w:rsidRDefault="008F2D36" w:rsidP="008F2D36">
      <w:pPr>
        <w:rPr>
          <w:sz w:val="22"/>
          <w:szCs w:val="22"/>
        </w:rPr>
      </w:pPr>
    </w:p>
    <w:p w14:paraId="7D7B9082" w14:textId="57D958E7" w:rsidR="008F2D36" w:rsidRPr="00237DB4" w:rsidRDefault="008F2D36" w:rsidP="008F2D36">
      <w:pPr>
        <w:rPr>
          <w:sz w:val="22"/>
          <w:szCs w:val="22"/>
        </w:rPr>
      </w:pPr>
      <w:r>
        <w:rPr>
          <w:sz w:val="22"/>
          <w:szCs w:val="22"/>
        </w:rPr>
        <w:t>NO</w:t>
      </w:r>
      <w:r w:rsidRPr="00237DB4">
        <w:rPr>
          <w:sz w:val="22"/>
          <w:szCs w:val="22"/>
        </w:rPr>
        <w:t>RAKSTS PAREIZS</w:t>
      </w:r>
      <w:r w:rsidRPr="00237DB4">
        <w:rPr>
          <w:sz w:val="22"/>
          <w:szCs w:val="22"/>
        </w:rPr>
        <w:tab/>
      </w:r>
      <w:r w:rsidRPr="00237DB4">
        <w:rPr>
          <w:sz w:val="22"/>
          <w:szCs w:val="22"/>
        </w:rPr>
        <w:tab/>
      </w:r>
    </w:p>
    <w:p w14:paraId="0863D360" w14:textId="25AF8663" w:rsidR="008F2D36" w:rsidRPr="00237DB4" w:rsidRDefault="008F2D36" w:rsidP="008F2D36">
      <w:pPr>
        <w:rPr>
          <w:sz w:val="22"/>
          <w:szCs w:val="22"/>
        </w:rPr>
      </w:pPr>
      <w:r w:rsidRPr="00237DB4">
        <w:rPr>
          <w:sz w:val="22"/>
          <w:szCs w:val="22"/>
        </w:rPr>
        <w:t xml:space="preserve">Jelgavas novada </w:t>
      </w:r>
      <w:r>
        <w:rPr>
          <w:sz w:val="22"/>
          <w:szCs w:val="22"/>
        </w:rPr>
        <w:t xml:space="preserve">pašvaldības </w:t>
      </w:r>
      <w:r w:rsidR="00080327">
        <w:rPr>
          <w:sz w:val="22"/>
          <w:szCs w:val="22"/>
        </w:rPr>
        <w:t>izpilddirektor</w:t>
      </w:r>
      <w:r w:rsidR="00502B44">
        <w:rPr>
          <w:sz w:val="22"/>
          <w:szCs w:val="22"/>
        </w:rPr>
        <w:t>e</w:t>
      </w:r>
      <w:r w:rsidR="00F84915">
        <w:rPr>
          <w:sz w:val="22"/>
          <w:szCs w:val="22"/>
        </w:rPr>
        <w:tab/>
      </w:r>
      <w:r w:rsidR="00F84915">
        <w:rPr>
          <w:sz w:val="22"/>
          <w:szCs w:val="22"/>
        </w:rPr>
        <w:tab/>
      </w:r>
      <w:r w:rsidR="00F84915">
        <w:rPr>
          <w:sz w:val="22"/>
          <w:szCs w:val="22"/>
        </w:rPr>
        <w:tab/>
      </w:r>
      <w:r w:rsidR="00F84915">
        <w:rPr>
          <w:sz w:val="22"/>
          <w:szCs w:val="22"/>
        </w:rPr>
        <w:tab/>
      </w:r>
      <w:proofErr w:type="spellStart"/>
      <w:r w:rsidR="00502B44">
        <w:rPr>
          <w:sz w:val="22"/>
          <w:szCs w:val="22"/>
        </w:rPr>
        <w:t>L.Lonerte</w:t>
      </w:r>
      <w:proofErr w:type="spellEnd"/>
    </w:p>
    <w:p w14:paraId="78B0BEFF" w14:textId="3694E427" w:rsidR="008F2D36" w:rsidRDefault="008F2D36" w:rsidP="008F2D36">
      <w:pPr>
        <w:ind w:right="-625"/>
        <w:rPr>
          <w:sz w:val="22"/>
          <w:szCs w:val="22"/>
        </w:rPr>
      </w:pPr>
      <w:r w:rsidRPr="00237DB4">
        <w:rPr>
          <w:sz w:val="22"/>
          <w:szCs w:val="22"/>
        </w:rPr>
        <w:t>Jelgavā, 20</w:t>
      </w:r>
      <w:r>
        <w:rPr>
          <w:sz w:val="22"/>
          <w:szCs w:val="22"/>
        </w:rPr>
        <w:t>22</w:t>
      </w:r>
      <w:r w:rsidRPr="00237DB4">
        <w:rPr>
          <w:sz w:val="22"/>
          <w:szCs w:val="22"/>
        </w:rPr>
        <w:t xml:space="preserve">.gada </w:t>
      </w:r>
      <w:r w:rsidR="00D810BC">
        <w:rPr>
          <w:sz w:val="22"/>
          <w:szCs w:val="22"/>
        </w:rPr>
        <w:t>1.augustā</w:t>
      </w:r>
    </w:p>
    <w:p w14:paraId="27E8EE8F" w14:textId="2E149D6C" w:rsidR="00F84915" w:rsidRDefault="00F84915" w:rsidP="008F2D36">
      <w:pPr>
        <w:ind w:right="-625"/>
        <w:rPr>
          <w:sz w:val="22"/>
          <w:szCs w:val="22"/>
        </w:rPr>
      </w:pPr>
    </w:p>
    <w:p w14:paraId="67E7F7EC" w14:textId="491F01B5" w:rsidR="00F84915" w:rsidRDefault="00F84915" w:rsidP="008F2D36">
      <w:pPr>
        <w:ind w:right="-625"/>
        <w:rPr>
          <w:sz w:val="22"/>
          <w:szCs w:val="22"/>
        </w:rPr>
      </w:pPr>
    </w:p>
    <w:p w14:paraId="17D25983" w14:textId="7BC0BB25" w:rsidR="007C001F" w:rsidRDefault="007C001F" w:rsidP="008F2D36">
      <w:pPr>
        <w:ind w:right="-625"/>
        <w:rPr>
          <w:sz w:val="22"/>
          <w:szCs w:val="22"/>
        </w:rPr>
      </w:pPr>
    </w:p>
    <w:p w14:paraId="2BD8825D" w14:textId="2C0DF072" w:rsidR="007C001F" w:rsidRDefault="007C001F" w:rsidP="008F2D36">
      <w:pPr>
        <w:ind w:right="-625"/>
        <w:rPr>
          <w:sz w:val="22"/>
          <w:szCs w:val="22"/>
        </w:rPr>
      </w:pPr>
    </w:p>
    <w:p w14:paraId="2DCE03E8" w14:textId="5378A17D" w:rsidR="007C001F" w:rsidRDefault="007C001F" w:rsidP="008F2D36">
      <w:pPr>
        <w:ind w:right="-625"/>
        <w:rPr>
          <w:sz w:val="22"/>
          <w:szCs w:val="22"/>
        </w:rPr>
      </w:pPr>
    </w:p>
    <w:p w14:paraId="55D819D1" w14:textId="5E6345DC" w:rsidR="007C001F" w:rsidRDefault="007C001F" w:rsidP="008F2D36">
      <w:pPr>
        <w:ind w:right="-625"/>
        <w:rPr>
          <w:sz w:val="22"/>
          <w:szCs w:val="22"/>
        </w:rPr>
      </w:pPr>
    </w:p>
    <w:p w14:paraId="217BE815" w14:textId="29833B55" w:rsidR="007C001F" w:rsidRDefault="007C001F" w:rsidP="008F2D36">
      <w:pPr>
        <w:ind w:right="-625"/>
        <w:rPr>
          <w:sz w:val="22"/>
          <w:szCs w:val="22"/>
        </w:rPr>
      </w:pPr>
    </w:p>
    <w:p w14:paraId="2A87ED38" w14:textId="3BA43FCE" w:rsidR="007C001F" w:rsidRDefault="007C001F" w:rsidP="008F2D36">
      <w:pPr>
        <w:ind w:right="-625"/>
        <w:rPr>
          <w:sz w:val="22"/>
          <w:szCs w:val="22"/>
        </w:rPr>
      </w:pPr>
    </w:p>
    <w:p w14:paraId="2730A019" w14:textId="0F7AA5E4" w:rsidR="007C001F" w:rsidRDefault="007C001F" w:rsidP="008F2D36">
      <w:pPr>
        <w:ind w:right="-625"/>
        <w:rPr>
          <w:sz w:val="22"/>
          <w:szCs w:val="22"/>
        </w:rPr>
      </w:pPr>
    </w:p>
    <w:p w14:paraId="6F3AE841" w14:textId="41ECE9F1" w:rsidR="007C001F" w:rsidRDefault="007C001F" w:rsidP="008F2D36">
      <w:pPr>
        <w:ind w:right="-625"/>
        <w:rPr>
          <w:sz w:val="22"/>
          <w:szCs w:val="22"/>
        </w:rPr>
      </w:pPr>
    </w:p>
    <w:p w14:paraId="38D7A4C8" w14:textId="43D96B84" w:rsidR="007C001F" w:rsidRDefault="007C001F" w:rsidP="008F2D36">
      <w:pPr>
        <w:ind w:right="-625"/>
        <w:rPr>
          <w:sz w:val="22"/>
          <w:szCs w:val="22"/>
        </w:rPr>
      </w:pPr>
    </w:p>
    <w:p w14:paraId="06FE7F26" w14:textId="6C608043" w:rsidR="007C001F" w:rsidRDefault="007C001F" w:rsidP="008F2D36">
      <w:pPr>
        <w:ind w:right="-625"/>
        <w:rPr>
          <w:sz w:val="22"/>
          <w:szCs w:val="22"/>
        </w:rPr>
      </w:pPr>
    </w:p>
    <w:p w14:paraId="4D2571AA" w14:textId="3086732E" w:rsidR="007C001F" w:rsidRDefault="007C001F" w:rsidP="008F2D36">
      <w:pPr>
        <w:ind w:right="-625"/>
        <w:rPr>
          <w:sz w:val="22"/>
          <w:szCs w:val="22"/>
        </w:rPr>
      </w:pPr>
    </w:p>
    <w:p w14:paraId="30FD7F2F" w14:textId="0804EEE4" w:rsidR="007C001F" w:rsidRDefault="007C001F" w:rsidP="008F2D36">
      <w:pPr>
        <w:ind w:right="-625"/>
        <w:rPr>
          <w:sz w:val="22"/>
          <w:szCs w:val="22"/>
        </w:rPr>
      </w:pPr>
    </w:p>
    <w:p w14:paraId="404D58E0" w14:textId="72575E1E" w:rsidR="007C001F" w:rsidRDefault="007C001F" w:rsidP="008F2D36">
      <w:pPr>
        <w:ind w:right="-625"/>
        <w:rPr>
          <w:sz w:val="22"/>
          <w:szCs w:val="22"/>
        </w:rPr>
      </w:pPr>
    </w:p>
    <w:sectPr w:rsidR="007C001F" w:rsidSect="005972DF">
      <w:headerReference w:type="first" r:id="rId12"/>
      <w:pgSz w:w="11906" w:h="16838" w:code="9"/>
      <w:pgMar w:top="892" w:right="1134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D67E3" w14:textId="77777777" w:rsidR="00A05179" w:rsidRDefault="00A05179">
      <w:r>
        <w:separator/>
      </w:r>
    </w:p>
  </w:endnote>
  <w:endnote w:type="continuationSeparator" w:id="0">
    <w:p w14:paraId="4400A4AF" w14:textId="77777777" w:rsidR="00A05179" w:rsidRDefault="00A0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6E34" w14:textId="77777777" w:rsidR="00A05179" w:rsidRDefault="00A05179">
      <w:r>
        <w:separator/>
      </w:r>
    </w:p>
  </w:footnote>
  <w:footnote w:type="continuationSeparator" w:id="0">
    <w:p w14:paraId="082BEBDD" w14:textId="77777777" w:rsidR="00A05179" w:rsidRDefault="00A0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2BCE413C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1" name="Picture 21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E7B">
      <w:rPr>
        <w:i/>
        <w:sz w:val="22"/>
        <w:szCs w:val="22"/>
      </w:rPr>
      <w:t>NORAKSTS</w:t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B3"/>
    <w:multiLevelType w:val="hybridMultilevel"/>
    <w:tmpl w:val="C53404AE"/>
    <w:lvl w:ilvl="0" w:tplc="CBD0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152"/>
    <w:multiLevelType w:val="multilevel"/>
    <w:tmpl w:val="566AB30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i/>
      </w:rPr>
    </w:lvl>
  </w:abstractNum>
  <w:abstractNum w:abstractNumId="2" w15:restartNumberingAfterBreak="0">
    <w:nsid w:val="040B5201"/>
    <w:multiLevelType w:val="multilevel"/>
    <w:tmpl w:val="F466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05A11F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63669D"/>
    <w:multiLevelType w:val="multilevel"/>
    <w:tmpl w:val="814A6544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6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521119"/>
    <w:multiLevelType w:val="multilevel"/>
    <w:tmpl w:val="5AA2855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8" w15:restartNumberingAfterBreak="0">
    <w:nsid w:val="1CA4074E"/>
    <w:multiLevelType w:val="hybridMultilevel"/>
    <w:tmpl w:val="E53AA8BC"/>
    <w:lvl w:ilvl="0" w:tplc="9F9CAE10">
      <w:start w:val="1"/>
      <w:numFmt w:val="upperRoman"/>
      <w:lvlText w:val="%1."/>
      <w:lvlJc w:val="left"/>
      <w:pPr>
        <w:ind w:left="862" w:hanging="720"/>
      </w:pPr>
    </w:lvl>
    <w:lvl w:ilvl="1" w:tplc="1BC255F6">
      <w:start w:val="1"/>
      <w:numFmt w:val="lowerLetter"/>
      <w:lvlText w:val="%2."/>
      <w:lvlJc w:val="left"/>
      <w:pPr>
        <w:ind w:left="1140" w:hanging="360"/>
      </w:pPr>
    </w:lvl>
    <w:lvl w:ilvl="2" w:tplc="35D0C4D2">
      <w:start w:val="1"/>
      <w:numFmt w:val="lowerRoman"/>
      <w:lvlText w:val="%3."/>
      <w:lvlJc w:val="right"/>
      <w:pPr>
        <w:ind w:left="1860" w:hanging="180"/>
      </w:pPr>
    </w:lvl>
    <w:lvl w:ilvl="3" w:tplc="3848921C">
      <w:start w:val="1"/>
      <w:numFmt w:val="decimal"/>
      <w:lvlText w:val="%4."/>
      <w:lvlJc w:val="left"/>
      <w:pPr>
        <w:ind w:left="2580" w:hanging="360"/>
      </w:pPr>
    </w:lvl>
    <w:lvl w:ilvl="4" w:tplc="BC9AD4FC">
      <w:start w:val="1"/>
      <w:numFmt w:val="lowerLetter"/>
      <w:lvlText w:val="%5."/>
      <w:lvlJc w:val="left"/>
      <w:pPr>
        <w:ind w:left="3300" w:hanging="360"/>
      </w:pPr>
    </w:lvl>
    <w:lvl w:ilvl="5" w:tplc="50507D76">
      <w:start w:val="1"/>
      <w:numFmt w:val="lowerRoman"/>
      <w:lvlText w:val="%6."/>
      <w:lvlJc w:val="right"/>
      <w:pPr>
        <w:ind w:left="4020" w:hanging="180"/>
      </w:pPr>
    </w:lvl>
    <w:lvl w:ilvl="6" w:tplc="B14E9D02">
      <w:start w:val="1"/>
      <w:numFmt w:val="decimal"/>
      <w:lvlText w:val="%7."/>
      <w:lvlJc w:val="left"/>
      <w:pPr>
        <w:ind w:left="4740" w:hanging="360"/>
      </w:pPr>
    </w:lvl>
    <w:lvl w:ilvl="7" w:tplc="C21AED2A">
      <w:start w:val="1"/>
      <w:numFmt w:val="lowerLetter"/>
      <w:lvlText w:val="%8."/>
      <w:lvlJc w:val="left"/>
      <w:pPr>
        <w:ind w:left="5460" w:hanging="360"/>
      </w:pPr>
    </w:lvl>
    <w:lvl w:ilvl="8" w:tplc="05F24D54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DC71A33"/>
    <w:multiLevelType w:val="hybridMultilevel"/>
    <w:tmpl w:val="942CEFFE"/>
    <w:lvl w:ilvl="0" w:tplc="8160D0D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A0CC2308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238760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96BAFB0C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94AF03C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20E92DE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23E4AB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B0277BE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68EA530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4B723F"/>
    <w:multiLevelType w:val="multilevel"/>
    <w:tmpl w:val="9F0E56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6FD73A0"/>
    <w:multiLevelType w:val="multilevel"/>
    <w:tmpl w:val="58C2713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A42968"/>
    <w:multiLevelType w:val="multilevel"/>
    <w:tmpl w:val="E0C4483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1E489B"/>
    <w:multiLevelType w:val="hybridMultilevel"/>
    <w:tmpl w:val="BAD40E88"/>
    <w:lvl w:ilvl="0" w:tplc="F2AE9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A96E01"/>
    <w:multiLevelType w:val="hybridMultilevel"/>
    <w:tmpl w:val="BA6EB996"/>
    <w:lvl w:ilvl="0" w:tplc="69288A04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753B"/>
    <w:multiLevelType w:val="multilevel"/>
    <w:tmpl w:val="50264648"/>
    <w:lvl w:ilvl="0">
      <w:start w:val="1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90523D"/>
    <w:multiLevelType w:val="hybridMultilevel"/>
    <w:tmpl w:val="6D12A5EE"/>
    <w:lvl w:ilvl="0" w:tplc="FC2EF870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2FF62B8"/>
    <w:multiLevelType w:val="multilevel"/>
    <w:tmpl w:val="76D2B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454EB7"/>
    <w:multiLevelType w:val="multilevel"/>
    <w:tmpl w:val="01FA1584"/>
    <w:lvl w:ilvl="0">
      <w:start w:val="7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AC53A8"/>
    <w:multiLevelType w:val="hybridMultilevel"/>
    <w:tmpl w:val="C17C2862"/>
    <w:lvl w:ilvl="0" w:tplc="2154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8573D"/>
    <w:multiLevelType w:val="multilevel"/>
    <w:tmpl w:val="C0E23A4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5" w15:restartNumberingAfterBreak="0">
    <w:nsid w:val="4EA5575D"/>
    <w:multiLevelType w:val="hybridMultilevel"/>
    <w:tmpl w:val="321E2D0E"/>
    <w:lvl w:ilvl="0" w:tplc="A9C43D18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F39006B"/>
    <w:multiLevelType w:val="multilevel"/>
    <w:tmpl w:val="4A6EB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0D30779"/>
    <w:multiLevelType w:val="hybridMultilevel"/>
    <w:tmpl w:val="60D0A7CC"/>
    <w:lvl w:ilvl="0" w:tplc="DFD48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09165A"/>
    <w:multiLevelType w:val="multilevel"/>
    <w:tmpl w:val="6F3CA962"/>
    <w:lvl w:ilvl="0">
      <w:start w:val="13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DB2761"/>
    <w:multiLevelType w:val="multilevel"/>
    <w:tmpl w:val="C824A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1" w15:restartNumberingAfterBreak="0">
    <w:nsid w:val="59637EB8"/>
    <w:multiLevelType w:val="multilevel"/>
    <w:tmpl w:val="57420630"/>
    <w:lvl w:ilvl="0">
      <w:start w:val="19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655304"/>
    <w:multiLevelType w:val="multilevel"/>
    <w:tmpl w:val="3014F11A"/>
    <w:lvl w:ilvl="0">
      <w:start w:val="1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A98524F"/>
    <w:multiLevelType w:val="multilevel"/>
    <w:tmpl w:val="E5EE94D0"/>
    <w:lvl w:ilvl="0">
      <w:start w:val="23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0E52BC"/>
    <w:multiLevelType w:val="multilevel"/>
    <w:tmpl w:val="EB141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A1E4C97"/>
    <w:multiLevelType w:val="hybridMultilevel"/>
    <w:tmpl w:val="07C6A9AA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190DD2"/>
    <w:multiLevelType w:val="hybridMultilevel"/>
    <w:tmpl w:val="CFF0B2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B669D3"/>
    <w:multiLevelType w:val="multilevel"/>
    <w:tmpl w:val="00482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5C00BA9"/>
    <w:multiLevelType w:val="hybridMultilevel"/>
    <w:tmpl w:val="DBB6751E"/>
    <w:lvl w:ilvl="0" w:tplc="ED383C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16"/>
  </w:num>
  <w:num w:numId="5">
    <w:abstractNumId w:val="3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"/>
  </w:num>
  <w:num w:numId="10">
    <w:abstractNumId w:val="27"/>
  </w:num>
  <w:num w:numId="11">
    <w:abstractNumId w:val="39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34"/>
  </w:num>
  <w:num w:numId="19">
    <w:abstractNumId w:val="12"/>
  </w:num>
  <w:num w:numId="20">
    <w:abstractNumId w:val="5"/>
  </w:num>
  <w:num w:numId="21">
    <w:abstractNumId w:val="18"/>
  </w:num>
  <w:num w:numId="22">
    <w:abstractNumId w:val="2"/>
  </w:num>
  <w:num w:numId="23">
    <w:abstractNumId w:val="36"/>
  </w:num>
  <w:num w:numId="24">
    <w:abstractNumId w:val="19"/>
  </w:num>
  <w:num w:numId="25">
    <w:abstractNumId w:val="22"/>
  </w:num>
  <w:num w:numId="26">
    <w:abstractNumId w:val="29"/>
  </w:num>
  <w:num w:numId="27">
    <w:abstractNumId w:val="31"/>
  </w:num>
  <w:num w:numId="28">
    <w:abstractNumId w:val="33"/>
  </w:num>
  <w:num w:numId="29">
    <w:abstractNumId w:val="30"/>
  </w:num>
  <w:num w:numId="30">
    <w:abstractNumId w:val="35"/>
  </w:num>
  <w:num w:numId="31">
    <w:abstractNumId w:val="24"/>
  </w:num>
  <w:num w:numId="32">
    <w:abstractNumId w:val="23"/>
  </w:num>
  <w:num w:numId="33">
    <w:abstractNumId w:val="14"/>
  </w:num>
  <w:num w:numId="34">
    <w:abstractNumId w:val="4"/>
  </w:num>
  <w:num w:numId="35">
    <w:abstractNumId w:val="13"/>
  </w:num>
  <w:num w:numId="36">
    <w:abstractNumId w:val="15"/>
  </w:num>
  <w:num w:numId="37">
    <w:abstractNumId w:val="25"/>
  </w:num>
  <w:num w:numId="38">
    <w:abstractNumId w:val="20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35862"/>
    <w:rsid w:val="00070BBC"/>
    <w:rsid w:val="00075740"/>
    <w:rsid w:val="00076802"/>
    <w:rsid w:val="00080327"/>
    <w:rsid w:val="00086FC4"/>
    <w:rsid w:val="0009559B"/>
    <w:rsid w:val="000A6BC8"/>
    <w:rsid w:val="001425B4"/>
    <w:rsid w:val="00151C6F"/>
    <w:rsid w:val="001539BA"/>
    <w:rsid w:val="00194D6C"/>
    <w:rsid w:val="001D7508"/>
    <w:rsid w:val="00201F5E"/>
    <w:rsid w:val="00210AB5"/>
    <w:rsid w:val="00215BAF"/>
    <w:rsid w:val="00221857"/>
    <w:rsid w:val="00221C67"/>
    <w:rsid w:val="00254763"/>
    <w:rsid w:val="0025579C"/>
    <w:rsid w:val="002B0479"/>
    <w:rsid w:val="002C52F4"/>
    <w:rsid w:val="002E7D1B"/>
    <w:rsid w:val="00322CF9"/>
    <w:rsid w:val="003872BB"/>
    <w:rsid w:val="00390CC3"/>
    <w:rsid w:val="003C3C2D"/>
    <w:rsid w:val="003F015E"/>
    <w:rsid w:val="004360B9"/>
    <w:rsid w:val="00442D1D"/>
    <w:rsid w:val="004970BC"/>
    <w:rsid w:val="004A76C4"/>
    <w:rsid w:val="00502B44"/>
    <w:rsid w:val="00515432"/>
    <w:rsid w:val="0052123D"/>
    <w:rsid w:val="00524077"/>
    <w:rsid w:val="00553818"/>
    <w:rsid w:val="00553AD4"/>
    <w:rsid w:val="00563587"/>
    <w:rsid w:val="00565921"/>
    <w:rsid w:val="00593472"/>
    <w:rsid w:val="005972DF"/>
    <w:rsid w:val="005B5805"/>
    <w:rsid w:val="005B762E"/>
    <w:rsid w:val="005C7498"/>
    <w:rsid w:val="005F651C"/>
    <w:rsid w:val="00613346"/>
    <w:rsid w:val="00637791"/>
    <w:rsid w:val="00644BEB"/>
    <w:rsid w:val="00651D9C"/>
    <w:rsid w:val="006529E4"/>
    <w:rsid w:val="006657A7"/>
    <w:rsid w:val="006F06A0"/>
    <w:rsid w:val="007002E9"/>
    <w:rsid w:val="00716475"/>
    <w:rsid w:val="00720805"/>
    <w:rsid w:val="007340CD"/>
    <w:rsid w:val="00742F76"/>
    <w:rsid w:val="00783AAD"/>
    <w:rsid w:val="007B5211"/>
    <w:rsid w:val="007C001F"/>
    <w:rsid w:val="007C085C"/>
    <w:rsid w:val="007C3237"/>
    <w:rsid w:val="007E5A1F"/>
    <w:rsid w:val="007E5F34"/>
    <w:rsid w:val="0080144B"/>
    <w:rsid w:val="00803764"/>
    <w:rsid w:val="008346C7"/>
    <w:rsid w:val="00860A83"/>
    <w:rsid w:val="00881E6E"/>
    <w:rsid w:val="008A0C7A"/>
    <w:rsid w:val="008C5925"/>
    <w:rsid w:val="008E0477"/>
    <w:rsid w:val="008F1AEA"/>
    <w:rsid w:val="008F2D36"/>
    <w:rsid w:val="009321D1"/>
    <w:rsid w:val="00982BCD"/>
    <w:rsid w:val="00983CA4"/>
    <w:rsid w:val="009A2CF1"/>
    <w:rsid w:val="009E1FD3"/>
    <w:rsid w:val="009E5D5D"/>
    <w:rsid w:val="00A05179"/>
    <w:rsid w:val="00A06924"/>
    <w:rsid w:val="00A446E0"/>
    <w:rsid w:val="00A57BAB"/>
    <w:rsid w:val="00A95B62"/>
    <w:rsid w:val="00AE7121"/>
    <w:rsid w:val="00AF439A"/>
    <w:rsid w:val="00B07EB3"/>
    <w:rsid w:val="00B14128"/>
    <w:rsid w:val="00B16E7B"/>
    <w:rsid w:val="00B35EE1"/>
    <w:rsid w:val="00B501C0"/>
    <w:rsid w:val="00B64C02"/>
    <w:rsid w:val="00B959CC"/>
    <w:rsid w:val="00B96D6C"/>
    <w:rsid w:val="00BB7694"/>
    <w:rsid w:val="00BD7C2E"/>
    <w:rsid w:val="00BF3DE0"/>
    <w:rsid w:val="00C04BD2"/>
    <w:rsid w:val="00C06AC6"/>
    <w:rsid w:val="00C352FA"/>
    <w:rsid w:val="00C45A36"/>
    <w:rsid w:val="00C75D64"/>
    <w:rsid w:val="00CB0900"/>
    <w:rsid w:val="00CB6FD6"/>
    <w:rsid w:val="00CC5A28"/>
    <w:rsid w:val="00CD6330"/>
    <w:rsid w:val="00CD6397"/>
    <w:rsid w:val="00CF285D"/>
    <w:rsid w:val="00D103E5"/>
    <w:rsid w:val="00D36793"/>
    <w:rsid w:val="00D810BC"/>
    <w:rsid w:val="00D81B89"/>
    <w:rsid w:val="00DB4406"/>
    <w:rsid w:val="00DC5E7A"/>
    <w:rsid w:val="00DE1C0B"/>
    <w:rsid w:val="00E01C65"/>
    <w:rsid w:val="00E777CD"/>
    <w:rsid w:val="00E77FA7"/>
    <w:rsid w:val="00EB4E06"/>
    <w:rsid w:val="00EE31A0"/>
    <w:rsid w:val="00F02FB6"/>
    <w:rsid w:val="00F47FE4"/>
    <w:rsid w:val="00F84915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F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80376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5F651C"/>
    <w:rPr>
      <w:b/>
      <w:bCs/>
    </w:rPr>
  </w:style>
  <w:style w:type="paragraph" w:styleId="NormalWeb">
    <w:name w:val="Normal (Web)"/>
    <w:basedOn w:val="Normal"/>
    <w:uiPriority w:val="99"/>
    <w:rsid w:val="001425B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E7D1B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D810BC"/>
    <w:pPr>
      <w:ind w:firstLine="709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810B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c">
    <w:name w:val="naisc"/>
    <w:basedOn w:val="Normal"/>
    <w:rsid w:val="00D810BC"/>
    <w:pPr>
      <w:spacing w:before="100" w:beforeAutospacing="1" w:after="100" w:afterAutospacing="1"/>
      <w:jc w:val="center"/>
    </w:pPr>
    <w:rPr>
      <w:rFonts w:eastAsia="Arial Unicode MS"/>
      <w:lang w:val="en-GB" w:eastAsia="en-US"/>
    </w:rPr>
  </w:style>
  <w:style w:type="paragraph" w:customStyle="1" w:styleId="naisf">
    <w:name w:val="naisf"/>
    <w:basedOn w:val="Normal"/>
    <w:rsid w:val="00D810BC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customStyle="1" w:styleId="tv213">
    <w:name w:val="tv213"/>
    <w:basedOn w:val="Normal"/>
    <w:rsid w:val="00D810BC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8F1AE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F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55567-administrativa-procesa-liku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kumi.lv/ta/id/50759-izglit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0759-izglitibas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User</cp:lastModifiedBy>
  <cp:revision>2</cp:revision>
  <cp:lastPrinted>2022-01-28T08:45:00Z</cp:lastPrinted>
  <dcterms:created xsi:type="dcterms:W3CDTF">2022-09-13T08:23:00Z</dcterms:created>
  <dcterms:modified xsi:type="dcterms:W3CDTF">2022-09-13T08:23:00Z</dcterms:modified>
</cp:coreProperties>
</file>